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   REPUBLIKA HRVATSKA 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ZAGREBA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KA 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z w:val="24"/>
          <w:szCs w:val="24"/>
        </w:rPr>
        <w:t>UPANIJA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GRAD DUGO SELO 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GRADONAC</w:t>
      </w:r>
      <w:r>
        <w:rPr>
          <w:rFonts w:ascii="Times New Roman" w:hAnsi="Times New Roman"/>
          <w:b/>
          <w:bCs/>
          <w:sz w:val="24"/>
          <w:szCs w:val="24"/>
        </w:rPr>
        <w:t>̌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ELNIK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KLASA: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Dugo Selo, 14. svibnja 2020. godine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lanka</w:t>
      </w:r>
      <w:proofErr w:type="spellEnd"/>
      <w:r>
        <w:rPr>
          <w:rFonts w:ascii="Times New Roman" w:hAnsi="Times New Roman"/>
          <w:sz w:val="24"/>
          <w:szCs w:val="24"/>
        </w:rPr>
        <w:t xml:space="preserve"> 42. stavka 4. Zakona o lokalnoj i </w:t>
      </w:r>
      <w:proofErr w:type="spellStart"/>
      <w:r>
        <w:rPr>
          <w:rFonts w:ascii="Times New Roman" w:hAnsi="Times New Roman"/>
          <w:sz w:val="24"/>
          <w:szCs w:val="24"/>
        </w:rPr>
        <w:t>podruc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noj</w:t>
      </w:r>
      <w:proofErr w:type="spellEnd"/>
      <w:r>
        <w:rPr>
          <w:rFonts w:ascii="Times New Roman" w:hAnsi="Times New Roman"/>
          <w:sz w:val="24"/>
          <w:szCs w:val="24"/>
        </w:rPr>
        <w:t xml:space="preserve"> (regionalnoj) </w:t>
      </w:r>
      <w:r>
        <w:rPr>
          <w:rFonts w:ascii="Times New Roman" w:hAnsi="Times New Roman"/>
          <w:sz w:val="24"/>
          <w:szCs w:val="24"/>
        </w:rPr>
        <w:t>samoupravi (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broj 33/01, 60/01, 129/05, 109/07, 125/08, 36/09, 36/09, 150/11, 144/12, 19/13, 137/15, 123/17 i 98/19), i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lanka</w:t>
      </w:r>
      <w:proofErr w:type="spellEnd"/>
      <w:r>
        <w:rPr>
          <w:rFonts w:ascii="Times New Roman" w:hAnsi="Times New Roman"/>
          <w:sz w:val="24"/>
          <w:szCs w:val="24"/>
        </w:rPr>
        <w:t xml:space="preserve"> 64. Statuta Grada Dugog Sela (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Sluz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beni</w:t>
      </w:r>
      <w:proofErr w:type="spellEnd"/>
      <w:r>
        <w:rPr>
          <w:rFonts w:ascii="Times New Roman" w:hAnsi="Times New Roman"/>
          <w:sz w:val="24"/>
          <w:szCs w:val="24"/>
        </w:rPr>
        <w:t xml:space="preserve"> glasnik Grada Dugog Sela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broj 1/13, 1/18, 2/18, 5/18 - 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šć</w:t>
      </w:r>
      <w:r>
        <w:rPr>
          <w:rFonts w:ascii="Times New Roman" w:hAnsi="Times New Roman"/>
          <w:sz w:val="24"/>
          <w:szCs w:val="24"/>
        </w:rPr>
        <w:t>eni t</w:t>
      </w:r>
      <w:r>
        <w:rPr>
          <w:rFonts w:ascii="Times New Roman" w:hAnsi="Times New Roman"/>
          <w:sz w:val="24"/>
          <w:szCs w:val="24"/>
        </w:rPr>
        <w:t>ekst i 1/20),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Grada Dugog Sela, 14. svibnja 2020. godine, donosi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D L U KU</w:t>
      </w: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obustavi od primjene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opc</w:t>
      </w:r>
      <w:r>
        <w:rPr>
          <w:rFonts w:ascii="Times New Roman" w:hAnsi="Times New Roman"/>
          <w:b/>
          <w:bCs/>
          <w:sz w:val="24"/>
          <w:szCs w:val="24"/>
        </w:rPr>
        <w:t>́</w:t>
      </w:r>
      <w:r>
        <w:rPr>
          <w:rFonts w:ascii="Times New Roman" w:hAnsi="Times New Roman"/>
          <w:b/>
          <w:bCs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akta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predstavnic</w:t>
      </w:r>
      <w:r>
        <w:rPr>
          <w:rFonts w:ascii="Times New Roman" w:hAnsi="Times New Roman"/>
          <w:b/>
          <w:bCs/>
          <w:sz w:val="24"/>
          <w:szCs w:val="24"/>
        </w:rPr>
        <w:t>̌</w:t>
      </w:r>
      <w:r>
        <w:rPr>
          <w:rFonts w:ascii="Times New Roman" w:hAnsi="Times New Roman"/>
          <w:b/>
          <w:bCs/>
          <w:sz w:val="24"/>
          <w:szCs w:val="24"/>
        </w:rPr>
        <w:t>kog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tijela</w:t>
      </w:r>
    </w:p>
    <w:p w:rsidR="00D13ACD" w:rsidRDefault="00D13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3ACD" w:rsidRDefault="00D13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lanak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:rsidR="00D13ACD" w:rsidRDefault="00D1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Obustavlja se od primjene</w:t>
      </w:r>
      <w:r>
        <w:rPr>
          <w:rFonts w:ascii="Times New Roman" w:hAnsi="Times New Roman"/>
          <w:sz w:val="24"/>
          <w:szCs w:val="24"/>
        </w:rPr>
        <w:t xml:space="preserve"> Odluka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anima Grada Dugog </w:t>
      </w:r>
      <w:r>
        <w:rPr>
          <w:rFonts w:ascii="Times New Roman" w:hAnsi="Times New Roman"/>
          <w:sz w:val="24"/>
          <w:szCs w:val="24"/>
        </w:rPr>
        <w:t>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COVID-19, KLASA: 023-05/20-01/17, URBROJ: 238/07-03-04/01-20-4 od 7. svibnja 2020. godine, objavljena u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benom glasniku Grada Dugog Sela, broj 4/20, koju je na 25. sjednici dana 7. svibnja 20</w:t>
      </w:r>
      <w:r>
        <w:rPr>
          <w:rFonts w:ascii="Times New Roman" w:hAnsi="Times New Roman"/>
          <w:sz w:val="24"/>
          <w:szCs w:val="24"/>
        </w:rPr>
        <w:t xml:space="preserve">20. godine, usvojilo Gradsko </w:t>
      </w:r>
      <w:proofErr w:type="spellStart"/>
      <w:r>
        <w:rPr>
          <w:rFonts w:ascii="Times New Roman" w:hAnsi="Times New Roman"/>
          <w:sz w:val="24"/>
          <w:szCs w:val="24"/>
        </w:rPr>
        <w:t>vijec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Grada Dugo Selo, jer je tom Odlukom povrije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en Zakon o lokalnoj i </w:t>
      </w:r>
      <w:proofErr w:type="spellStart"/>
      <w:r>
        <w:rPr>
          <w:rFonts w:ascii="Times New Roman" w:hAnsi="Times New Roman"/>
          <w:sz w:val="24"/>
          <w:szCs w:val="24"/>
        </w:rPr>
        <w:t>podruc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noj</w:t>
      </w:r>
      <w:proofErr w:type="spellEnd"/>
      <w:r>
        <w:rPr>
          <w:rFonts w:ascii="Times New Roman" w:hAnsi="Times New Roman"/>
          <w:sz w:val="24"/>
          <w:szCs w:val="24"/>
        </w:rPr>
        <w:t xml:space="preserve"> (regionalnoj) samoupravi, Zakon o pravu na pristup informacijama, Zakon o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em upravnom postupku, Op</w:t>
      </w:r>
      <w:r>
        <w:rPr>
          <w:rFonts w:ascii="Times New Roman" w:hAnsi="Times New Roman"/>
          <w:sz w:val="24"/>
          <w:szCs w:val="24"/>
        </w:rPr>
        <w:t>ć</w:t>
      </w:r>
      <w:r w:rsidR="006F25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porezn</w:t>
      </w:r>
      <w:r w:rsidR="006F25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zakon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lanak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</w:p>
    <w:p w:rsidR="00D13ACD" w:rsidRDefault="00D1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2531" w:rsidRDefault="000657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Grad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vijec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Grada Dugo Selo du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 je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uoc</w:t>
      </w:r>
      <w:proofErr w:type="spellEnd"/>
      <w:r>
        <w:rPr>
          <w:rFonts w:ascii="Times New Roman" w:hAnsi="Times New Roman"/>
          <w:sz w:val="24"/>
          <w:szCs w:val="24"/>
        </w:rPr>
        <w:t>̌</w:t>
      </w:r>
      <w:proofErr w:type="spellStart"/>
      <w:r>
        <w:rPr>
          <w:rFonts w:ascii="Times New Roman" w:hAnsi="Times New Roman"/>
          <w:sz w:val="24"/>
          <w:szCs w:val="24"/>
        </w:rPr>
        <w:t>ene</w:t>
      </w:r>
      <w:proofErr w:type="spellEnd"/>
      <w:r>
        <w:rPr>
          <w:rFonts w:ascii="Times New Roman" w:hAnsi="Times New Roman"/>
          <w:sz w:val="24"/>
          <w:szCs w:val="24"/>
        </w:rPr>
        <w:t xml:space="preserve"> nedostatke ukloniti odnosno 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ponis</w:t>
      </w:r>
      <w:proofErr w:type="spellEnd"/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  <w:lang w:val="it-IT"/>
        </w:rPr>
        <w:t>ti</w:t>
      </w:r>
      <w:r>
        <w:rPr>
          <w:rFonts w:ascii="Times New Roman" w:hAnsi="Times New Roman"/>
          <w:sz w:val="24"/>
          <w:szCs w:val="24"/>
        </w:rPr>
        <w:t>ti donesenu odluku u roku od osam dana od dana stupanja na snagu ove Odluke.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lanak</w:t>
      </w:r>
      <w:proofErr w:type="spellEnd"/>
      <w:r>
        <w:rPr>
          <w:rFonts w:ascii="Times New Roman" w:hAnsi="Times New Roman"/>
          <w:sz w:val="24"/>
          <w:szCs w:val="24"/>
        </w:rPr>
        <w:t xml:space="preserve"> 3.</w:t>
      </w:r>
    </w:p>
    <w:p w:rsidR="00D13ACD" w:rsidRDefault="00D1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Ako Gradsko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vijec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Grada Dugog Sela ne postupi po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lanku</w:t>
      </w:r>
      <w:proofErr w:type="spellEnd"/>
      <w:r>
        <w:rPr>
          <w:rFonts w:ascii="Times New Roman" w:hAnsi="Times New Roman"/>
          <w:sz w:val="24"/>
          <w:szCs w:val="24"/>
        </w:rPr>
        <w:t xml:space="preserve"> 2. ove Odluke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nik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o tome bez odgode obavijestiti nadle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 tijelo 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avne uprave te mu dostaviti odluku o obustavi </w:t>
      </w:r>
      <w:proofErr w:type="spellStart"/>
      <w:r>
        <w:rPr>
          <w:rFonts w:ascii="Times New Roman" w:hAnsi="Times New Roman"/>
          <w:sz w:val="24"/>
          <w:szCs w:val="24"/>
        </w:rPr>
        <w:t>opc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eg</w:t>
      </w:r>
      <w:proofErr w:type="spellEnd"/>
      <w:r>
        <w:rPr>
          <w:rFonts w:ascii="Times New Roman" w:hAnsi="Times New Roman"/>
          <w:sz w:val="24"/>
          <w:szCs w:val="24"/>
        </w:rPr>
        <w:t xml:space="preserve"> akta.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lanak</w:t>
      </w:r>
      <w:proofErr w:type="spellEnd"/>
      <w:r>
        <w:rPr>
          <w:rFonts w:ascii="Times New Roman" w:hAnsi="Times New Roman"/>
          <w:sz w:val="24"/>
          <w:szCs w:val="24"/>
        </w:rPr>
        <w:t xml:space="preserve"> 4.</w:t>
      </w:r>
    </w:p>
    <w:p w:rsidR="00D13ACD" w:rsidRDefault="00D1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Ova Odluka stupa na snagu danom objave, a objavit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se u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Sluz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benom</w:t>
      </w:r>
      <w:proofErr w:type="spellEnd"/>
      <w:r>
        <w:rPr>
          <w:rFonts w:ascii="Times New Roman" w:hAnsi="Times New Roman"/>
          <w:sz w:val="24"/>
          <w:szCs w:val="24"/>
        </w:rPr>
        <w:t xml:space="preserve"> glasniku Grada Dugog Sela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D13ACD" w:rsidRDefault="0006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b r a z l o 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e nj e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sjednici Gradskog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Grada Dugo Selo, koja je 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ana dana 7. svibnja 2020. godine, ve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inom glasova prisutnih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nika donesena</w:t>
      </w:r>
      <w:r>
        <w:rPr>
          <w:rFonts w:ascii="Times New Roman" w:hAnsi="Times New Roman"/>
          <w:sz w:val="24"/>
          <w:szCs w:val="24"/>
        </w:rPr>
        <w:t xml:space="preserve"> je Odluka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(dalje u tekstu: Odluka) te je ista objavljena u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benom glasilu jedinice lokalne samouprave </w:t>
      </w:r>
      <w:r>
        <w:rPr>
          <w:rFonts w:ascii="Times New Roman" w:hAnsi="Times New Roman"/>
          <w:sz w:val="24"/>
          <w:szCs w:val="24"/>
        </w:rPr>
        <w:t>– „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</w:t>
      </w:r>
      <w:r w:rsidR="006F25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glasnik Grad</w:t>
      </w:r>
      <w:r>
        <w:rPr>
          <w:rFonts w:ascii="Times New Roman" w:hAnsi="Times New Roman"/>
          <w:sz w:val="24"/>
          <w:szCs w:val="24"/>
        </w:rPr>
        <w:t>a Dugog Sela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broj 4/20 od 7. svibnja 2020. godine. Odluka je stupila na snagu dana 8. svibnja 2020. godine.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Spomenuta Odluka nije zakonita niti pravno utemeljena. Razlozi za ovo stajali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 nalaze se u odredbama 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ih propisa o lokalnoj </w:t>
      </w:r>
      <w:r>
        <w:rPr>
          <w:rFonts w:ascii="Times New Roman" w:hAnsi="Times New Roman"/>
          <w:sz w:val="24"/>
          <w:szCs w:val="24"/>
        </w:rPr>
        <w:t>samoupravi i postupku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ih akata od strane tijela javne vlasti. Slijedom prethodnoga, isti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se kako je ovlast predstavni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kog tijela donositi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e akte u jedinici lokalne samouprave, i to na temelju odredbe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lanka 35.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oj (regionalnoj) samoupravi (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broj 33/01, 60/01 - vjerodostojno tuma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enje, 129/05, 109/07, 125/08,  36/09, 36/09, 150/11, 144/12 i 19/13 -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šć</w:t>
      </w:r>
      <w:r>
        <w:rPr>
          <w:rFonts w:ascii="Times New Roman" w:hAnsi="Times New Roman"/>
          <w:sz w:val="24"/>
          <w:szCs w:val="24"/>
        </w:rPr>
        <w:t>eni tekst, 137/15, 123/17 i 98/19) prema kojima: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Predstavni</w:t>
      </w:r>
      <w:r>
        <w:rPr>
          <w:rFonts w:ascii="Times New Roman" w:hAnsi="Times New Roman"/>
          <w:i/>
          <w:iCs/>
          <w:sz w:val="24"/>
          <w:szCs w:val="24"/>
        </w:rPr>
        <w:t>č</w:t>
      </w:r>
      <w:r>
        <w:rPr>
          <w:rFonts w:ascii="Times New Roman" w:hAnsi="Times New Roman"/>
          <w:i/>
          <w:iCs/>
          <w:sz w:val="24"/>
          <w:szCs w:val="24"/>
        </w:rPr>
        <w:t>ko tijelo: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……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2. donosi odluke </w:t>
      </w:r>
      <w:r>
        <w:rPr>
          <w:rFonts w:ascii="Times New Roman" w:hAnsi="Times New Roman"/>
          <w:i/>
          <w:iCs/>
          <w:sz w:val="24"/>
          <w:szCs w:val="24"/>
        </w:rPr>
        <w:t>i druge 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e akte kojima ure</w:t>
      </w:r>
      <w:r>
        <w:rPr>
          <w:rFonts w:ascii="Times New Roman" w:hAnsi="Times New Roman"/>
          <w:i/>
          <w:iCs/>
          <w:sz w:val="24"/>
          <w:szCs w:val="24"/>
        </w:rPr>
        <w:t>đ</w:t>
      </w:r>
      <w:r>
        <w:rPr>
          <w:rFonts w:ascii="Times New Roman" w:hAnsi="Times New Roman"/>
          <w:i/>
          <w:iCs/>
          <w:sz w:val="24"/>
          <w:szCs w:val="24"/>
        </w:rPr>
        <w:t>uje pitanja iz samoupravnog djelokruga jedinice lokalne, odnosno podru</w:t>
      </w:r>
      <w:r>
        <w:rPr>
          <w:rFonts w:ascii="Times New Roman" w:hAnsi="Times New Roman"/>
          <w:i/>
          <w:iCs/>
          <w:sz w:val="24"/>
          <w:szCs w:val="24"/>
        </w:rPr>
        <w:t>č</w:t>
      </w:r>
      <w:r>
        <w:rPr>
          <w:rFonts w:ascii="Times New Roman" w:hAnsi="Times New Roman"/>
          <w:i/>
          <w:iCs/>
          <w:sz w:val="24"/>
          <w:szCs w:val="24"/>
        </w:rPr>
        <w:t>ne (regionalne) samouprave</w:t>
      </w:r>
    </w:p>
    <w:p w:rsidR="00D13ACD" w:rsidRDefault="00D13ACD">
      <w:pPr>
        <w:spacing w:after="0" w:line="240" w:lineRule="auto"/>
        <w:jc w:val="both"/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Dakle, nesporno je kako Odluka iz to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ke I. ove Odluke predstavlja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akt jedinice lokalne samouprave kojim se odre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uju </w:t>
      </w:r>
      <w:r>
        <w:rPr>
          <w:rFonts w:ascii="Times New Roman" w:hAnsi="Times New Roman"/>
          <w:sz w:val="24"/>
          <w:szCs w:val="24"/>
        </w:rPr>
        <w:t>mjere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avanja negativnih posljedica epidemije bolesti COVID-19. 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Sukladno </w:t>
      </w:r>
      <w:r>
        <w:rPr>
          <w:rFonts w:ascii="Times New Roman" w:hAnsi="Times New Roman"/>
          <w:sz w:val="24"/>
          <w:szCs w:val="24"/>
          <w:u w:val="single"/>
        </w:rPr>
        <w:t>č</w:t>
      </w:r>
      <w:r>
        <w:rPr>
          <w:rFonts w:ascii="Times New Roman" w:hAnsi="Times New Roman"/>
          <w:sz w:val="24"/>
          <w:szCs w:val="24"/>
          <w:u w:val="single"/>
        </w:rPr>
        <w:t>lanku 11.  stavku 1. Zakona o pravu na pristup informacijama (</w:t>
      </w:r>
      <w:r>
        <w:rPr>
          <w:rFonts w:ascii="Times New Roman" w:hAnsi="Times New Roman"/>
          <w:sz w:val="24"/>
          <w:szCs w:val="24"/>
          <w:u w:val="single"/>
        </w:rPr>
        <w:t>„</w:t>
      </w:r>
      <w:r>
        <w:rPr>
          <w:rFonts w:ascii="Times New Roman" w:hAnsi="Times New Roman"/>
          <w:sz w:val="24"/>
          <w:szCs w:val="24"/>
          <w:u w:val="single"/>
        </w:rPr>
        <w:t>Narodne novine</w:t>
      </w:r>
      <w:r>
        <w:rPr>
          <w:rFonts w:ascii="Times New Roman" w:hAnsi="Times New Roman"/>
          <w:sz w:val="24"/>
          <w:szCs w:val="24"/>
          <w:u w:val="single"/>
        </w:rPr>
        <w:t xml:space="preserve">“ </w:t>
      </w:r>
      <w:r>
        <w:rPr>
          <w:rFonts w:ascii="Times New Roman" w:hAnsi="Times New Roman"/>
          <w:sz w:val="24"/>
          <w:szCs w:val="24"/>
          <w:u w:val="single"/>
        </w:rPr>
        <w:t>broj 25/13, 85/15) jedinice lokalne sam</w:t>
      </w:r>
      <w:r>
        <w:rPr>
          <w:rFonts w:ascii="Times New Roman" w:hAnsi="Times New Roman"/>
          <w:sz w:val="24"/>
          <w:szCs w:val="24"/>
          <w:u w:val="single"/>
        </w:rPr>
        <w:t>ouprave du</w:t>
      </w:r>
      <w:r>
        <w:rPr>
          <w:rFonts w:ascii="Times New Roman" w:hAnsi="Times New Roman"/>
          <w:sz w:val="24"/>
          <w:szCs w:val="24"/>
          <w:u w:val="single"/>
        </w:rPr>
        <w:t>ž</w:t>
      </w:r>
      <w:r>
        <w:rPr>
          <w:rFonts w:ascii="Times New Roman" w:hAnsi="Times New Roman"/>
          <w:sz w:val="24"/>
          <w:szCs w:val="24"/>
          <w:u w:val="single"/>
        </w:rPr>
        <w:t>ne su provoditi savjetovanje s javno</w:t>
      </w:r>
      <w:r>
        <w:rPr>
          <w:rFonts w:ascii="Times New Roman" w:hAnsi="Times New Roman"/>
          <w:sz w:val="24"/>
          <w:szCs w:val="24"/>
          <w:u w:val="single"/>
        </w:rPr>
        <w:t>šć</w:t>
      </w:r>
      <w:r>
        <w:rPr>
          <w:rFonts w:ascii="Times New Roman" w:hAnsi="Times New Roman"/>
          <w:sz w:val="24"/>
          <w:szCs w:val="24"/>
          <w:u w:val="single"/>
        </w:rPr>
        <w:t>u pri dono</w:t>
      </w:r>
      <w:r>
        <w:rPr>
          <w:rFonts w:ascii="Times New Roman" w:hAnsi="Times New Roman"/>
          <w:sz w:val="24"/>
          <w:szCs w:val="24"/>
          <w:u w:val="single"/>
        </w:rPr>
        <w:t>š</w:t>
      </w:r>
      <w:r>
        <w:rPr>
          <w:rFonts w:ascii="Times New Roman" w:hAnsi="Times New Roman"/>
          <w:sz w:val="24"/>
          <w:szCs w:val="24"/>
          <w:u w:val="single"/>
        </w:rPr>
        <w:t>enju op</w:t>
      </w:r>
      <w:r>
        <w:rPr>
          <w:rFonts w:ascii="Times New Roman" w:hAnsi="Times New Roman"/>
          <w:sz w:val="24"/>
          <w:szCs w:val="24"/>
          <w:u w:val="single"/>
        </w:rPr>
        <w:t>ć</w:t>
      </w:r>
      <w:r>
        <w:rPr>
          <w:rFonts w:ascii="Times New Roman" w:hAnsi="Times New Roman"/>
          <w:sz w:val="24"/>
          <w:szCs w:val="24"/>
          <w:u w:val="single"/>
        </w:rPr>
        <w:t>ih akata</w:t>
      </w:r>
      <w:r>
        <w:rPr>
          <w:rFonts w:ascii="Times New Roman" w:hAnsi="Times New Roman"/>
          <w:sz w:val="24"/>
          <w:szCs w:val="24"/>
        </w:rPr>
        <w:t xml:space="preserve"> odnosno drugih strate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kih odnosno planskih dokumenata kad se njima utje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na interese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ana i pravnih osoba. Javno savjetovanje provodi se putem internetskih stranica jedinice l</w:t>
      </w:r>
      <w:r>
        <w:rPr>
          <w:rFonts w:ascii="Times New Roman" w:hAnsi="Times New Roman"/>
          <w:sz w:val="24"/>
          <w:szCs w:val="24"/>
        </w:rPr>
        <w:t>okalne samouprave u pravilu u trajanju od 30 dana (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11. stavci 2. i 3. Zakona o pravu na pristup informacijama).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Citirana zakonska obveza nije od strane Gradskog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a Grada Dugog Sela </w:t>
      </w:r>
      <w:r w:rsidR="006F2531">
        <w:rPr>
          <w:rFonts w:ascii="Times New Roman" w:hAnsi="Times New Roman"/>
          <w:sz w:val="24"/>
          <w:szCs w:val="24"/>
        </w:rPr>
        <w:t>ispoštovana</w:t>
      </w:r>
      <w:r>
        <w:rPr>
          <w:rFonts w:ascii="Times New Roman" w:hAnsi="Times New Roman"/>
          <w:sz w:val="24"/>
          <w:szCs w:val="24"/>
        </w:rPr>
        <w:t>, drugim rije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ima, po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injen je formalnopravni pro</w:t>
      </w:r>
      <w:r>
        <w:rPr>
          <w:rFonts w:ascii="Times New Roman" w:hAnsi="Times New Roman"/>
          <w:sz w:val="24"/>
          <w:szCs w:val="24"/>
        </w:rPr>
        <w:t>pust prilikom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eg akta koji je takve naravi da akt ne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opstati na pravnoj snazi i temeljem istoga se ne mogu odvijati procesi koji predstavljaju njegovu provedbu. Nesporno je da predmetna odluka jest odluka od interesa za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ane Grada Dugo</w:t>
      </w:r>
      <w:r>
        <w:rPr>
          <w:rFonts w:ascii="Times New Roman" w:hAnsi="Times New Roman"/>
          <w:sz w:val="24"/>
          <w:szCs w:val="24"/>
        </w:rPr>
        <w:t>g Sela jer se njome utje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 na prava i obveze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ireg kruga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ana. S druge strane, obveze iz odredbi Zakona o pravu na pristup informacijama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postizanju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ela javnosti rada tijela javne vlasti i ostvarenju transparentnosti u radu tijela javne vlasti k</w:t>
      </w:r>
      <w:r>
        <w:rPr>
          <w:rFonts w:ascii="Times New Roman" w:hAnsi="Times New Roman"/>
          <w:sz w:val="24"/>
          <w:szCs w:val="24"/>
        </w:rPr>
        <w:t>oja upravljaju i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se javnim novcem. </w:t>
      </w:r>
    </w:p>
    <w:p w:rsidR="00D13ACD" w:rsidRDefault="000657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 postupku dono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enja op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eg akta Grada Dugog Sela nije uop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 provedeno javno savjetovanje sa zainteresiranom javno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šć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u a zainteresirana javnost odnosno gra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đ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ani Grada Dugog Sela imaju zakonsko pravo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sudjelovati u dono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enju op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ih akata a naro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ito onih op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ć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ih akata kojima se direktno utje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 na tro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enje prora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unskih sredstava. U konkretnom slu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aju gra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đ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ani, poduzetnici, udruge, ustanove, trgova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ka dru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tva s podru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ja Grada Dugog Sela trebali su imati pravo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davanja svojih prijedloga (predlaganje mjera razli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itog sadr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ž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aja od usvojenih) 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 je u konkretnom slu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aju izostalo.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 je pravilo odraz za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tite objektivne zakonitosti i predstavlja jasno propisanu mogu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z w:val="24"/>
          <w:szCs w:val="24"/>
        </w:rPr>
        <w:t xml:space="preserve"> za preispitivanje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ih akata od strane jed</w:t>
      </w:r>
      <w:r>
        <w:rPr>
          <w:rFonts w:ascii="Times New Roman" w:hAnsi="Times New Roman"/>
          <w:sz w:val="24"/>
          <w:szCs w:val="24"/>
        </w:rPr>
        <w:t xml:space="preserve">inica lokalne samouprave. </w:t>
      </w:r>
      <w:r>
        <w:rPr>
          <w:rFonts w:ascii="Times New Roman" w:hAnsi="Times New Roman"/>
          <w:sz w:val="24"/>
          <w:szCs w:val="24"/>
          <w:u w:val="single"/>
        </w:rPr>
        <w:t>Izostanak ove faze u postupku dono</w:t>
      </w:r>
      <w:r>
        <w:rPr>
          <w:rFonts w:ascii="Times New Roman" w:hAnsi="Times New Roman"/>
          <w:sz w:val="24"/>
          <w:szCs w:val="24"/>
          <w:u w:val="single"/>
        </w:rPr>
        <w:t>š</w:t>
      </w:r>
      <w:r>
        <w:rPr>
          <w:rFonts w:ascii="Times New Roman" w:hAnsi="Times New Roman"/>
          <w:sz w:val="24"/>
          <w:szCs w:val="24"/>
          <w:u w:val="single"/>
        </w:rPr>
        <w:t>enja op</w:t>
      </w:r>
      <w:r>
        <w:rPr>
          <w:rFonts w:ascii="Times New Roman" w:hAnsi="Times New Roman"/>
          <w:sz w:val="24"/>
          <w:szCs w:val="24"/>
          <w:u w:val="single"/>
        </w:rPr>
        <w:t>ć</w:t>
      </w:r>
      <w:r>
        <w:rPr>
          <w:rFonts w:ascii="Times New Roman" w:hAnsi="Times New Roman"/>
          <w:sz w:val="24"/>
          <w:szCs w:val="24"/>
          <w:u w:val="single"/>
        </w:rPr>
        <w:t>eg akta predstavlja negaciju vladavine prava kao jedne od temeljnih vrijednosti pravnog poretka u Republici Hrvatskoj koju moraju po</w:t>
      </w:r>
      <w:r>
        <w:rPr>
          <w:rFonts w:ascii="Times New Roman" w:hAnsi="Times New Roman"/>
          <w:sz w:val="24"/>
          <w:szCs w:val="24"/>
          <w:u w:val="single"/>
        </w:rPr>
        <w:t>š</w:t>
      </w:r>
      <w:r>
        <w:rPr>
          <w:rFonts w:ascii="Times New Roman" w:hAnsi="Times New Roman"/>
          <w:sz w:val="24"/>
          <w:szCs w:val="24"/>
          <w:u w:val="single"/>
        </w:rPr>
        <w:t xml:space="preserve">tivati i jedinice lokalne samouprave. </w:t>
      </w:r>
      <w:r>
        <w:rPr>
          <w:rFonts w:ascii="Times New Roman" w:hAnsi="Times New Roman"/>
          <w:sz w:val="24"/>
          <w:szCs w:val="24"/>
        </w:rPr>
        <w:lastRenderedPageBreak/>
        <w:t>Isti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iznio je Visoki upravni sud Republike Hrvatske u Presudi poslovni                broj: Usoz-120/16-5 od 28. velja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2017. godine u predmetu ocjene zakonitosti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eg akta jedinice lokalne samouprave.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Predmetna Odluka protivna je 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lanku 73. stavku 4. i </w:t>
      </w:r>
      <w:r>
        <w:rPr>
          <w:rFonts w:ascii="Times New Roman" w:hAnsi="Times New Roman"/>
          <w:sz w:val="24"/>
          <w:szCs w:val="24"/>
        </w:rPr>
        <w:t>5.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 kojim je propisano: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i akt stupa na snagu najranije osmi dan od dana njegove objave. Iznimno, 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im se aktom mo</w:t>
      </w:r>
      <w:r>
        <w:rPr>
          <w:rFonts w:ascii="Times New Roman" w:hAnsi="Times New Roman"/>
          <w:i/>
          <w:iCs/>
          <w:sz w:val="24"/>
          <w:szCs w:val="24"/>
        </w:rPr>
        <w:t>ž</w:t>
      </w:r>
      <w:r>
        <w:rPr>
          <w:rFonts w:ascii="Times New Roman" w:hAnsi="Times New Roman"/>
          <w:i/>
          <w:iCs/>
          <w:sz w:val="24"/>
          <w:szCs w:val="24"/>
        </w:rPr>
        <w:t>e iz osobito opravdanih razloga odrediti da stupa na snagu prvog dana od dana objave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i akt ne mo</w:t>
      </w:r>
      <w:r>
        <w:rPr>
          <w:rFonts w:ascii="Times New Roman" w:hAnsi="Times New Roman"/>
          <w:i/>
          <w:iCs/>
          <w:sz w:val="24"/>
          <w:szCs w:val="24"/>
        </w:rPr>
        <w:t>ž</w:t>
      </w:r>
      <w:r>
        <w:rPr>
          <w:rFonts w:ascii="Times New Roman" w:hAnsi="Times New Roman"/>
          <w:i/>
          <w:iCs/>
          <w:sz w:val="24"/>
          <w:szCs w:val="24"/>
        </w:rPr>
        <w:t>e imati povratno djelovanje.</w:t>
      </w: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Predmetna odluka je protivna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elu pravne sigurnosti kao i ustavnoj i zakonskoj zabrani retroaktivnosti. Naime, predlagatelj akata nije obrazlo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io niti u aktu se pozvao na zakonsku poveznicu koji su to opravda</w:t>
      </w:r>
      <w:r>
        <w:rPr>
          <w:rFonts w:ascii="Times New Roman" w:hAnsi="Times New Roman"/>
          <w:sz w:val="24"/>
          <w:szCs w:val="24"/>
        </w:rPr>
        <w:t xml:space="preserve">ni razlozi za stupanje na snagu predmetne odluke prvog dana od dana objave. Nadalje, predmetna odluka je donesena 7. svibnja 2020. godine a istom se 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itavom nizu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lanaka </w:t>
      </w:r>
      <w:r w:rsidR="006F2531">
        <w:rPr>
          <w:rFonts w:ascii="Times New Roman" w:hAnsi="Times New Roman"/>
          <w:sz w:val="24"/>
          <w:szCs w:val="24"/>
        </w:rPr>
        <w:t>retroaktivno</w:t>
      </w:r>
      <w:r>
        <w:rPr>
          <w:rFonts w:ascii="Times New Roman" w:hAnsi="Times New Roman"/>
          <w:sz w:val="24"/>
          <w:szCs w:val="24"/>
        </w:rPr>
        <w:t xml:space="preserve"> ure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uju pravni odnosi iako pravni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inci nastupanja Odluke o mjerama pom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ne mogu nastupiti retroaktivno odnosno unazad.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1.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potrebno je uskladiti sa Zakonom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samoupravi, Zakonom o ustanovama i Zakonom o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kim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tvima. Naime,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tva sukladno svojim aktima o osnivanju mog</w:t>
      </w:r>
      <w:r>
        <w:rPr>
          <w:rFonts w:ascii="Times New Roman" w:hAnsi="Times New Roman"/>
          <w:sz w:val="24"/>
          <w:szCs w:val="24"/>
        </w:rPr>
        <w:t>u imati vlasnike/suvlasnike sa suvlasni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kim udjelom dok ustanove imaju svoje osniva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e. Stoga je potrebno predmetno uskladiti kao i terminolo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ki termin poduzetnici sa terminom iz naziva Odluke.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2.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potrebno je ukinuti jer je pravnim egzistiranjem navedene odredbe istog dolazi do povrede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ela pravne sigurnosti budu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i da bi o istom materiji postojala dva propisa </w:t>
      </w:r>
      <w:r>
        <w:rPr>
          <w:rFonts w:ascii="Times New Roman" w:hAnsi="Times New Roman"/>
          <w:sz w:val="24"/>
          <w:szCs w:val="24"/>
        </w:rPr>
        <w:t>odnosno temeljni akt Odluka o komunalnoj naknadi, KLASA: 023-05/18-01/19, URBROJ: 238/07-03-06/01-18-6 od 29. studenog 2018. godine i usvojena Odluka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</w:t>
      </w:r>
      <w:r>
        <w:rPr>
          <w:rFonts w:ascii="Times New Roman" w:hAnsi="Times New Roman"/>
          <w:sz w:val="24"/>
          <w:szCs w:val="24"/>
        </w:rPr>
        <w:t>e bolesti COVID-19. Tako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er, ne mogu pravno egzistirati dva pravna akta iste pravne materije odnosno u konkretnom slu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aju kriterija za raspore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ivanje financijskih sredstava za rad politi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kih stranaka i gradskih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nika izabranih s liste grupe bira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a. Sto</w:t>
      </w:r>
      <w:r>
        <w:rPr>
          <w:rFonts w:ascii="Times New Roman" w:hAnsi="Times New Roman"/>
          <w:sz w:val="24"/>
          <w:szCs w:val="24"/>
        </w:rPr>
        <w:t>ga je nu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 u prijelaznim i zavr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nim odredbama osnovnog akta urediti eventualne obustave, oslobo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enja, suspenzije i </w:t>
      </w:r>
      <w:proofErr w:type="spellStart"/>
      <w:r>
        <w:rPr>
          <w:rFonts w:ascii="Times New Roman" w:hAnsi="Times New Roman"/>
          <w:sz w:val="24"/>
          <w:szCs w:val="24"/>
        </w:rPr>
        <w:t>sli</w:t>
      </w:r>
      <w:r>
        <w:rPr>
          <w:rFonts w:ascii="Times New Roman" w:hAnsi="Times New Roman"/>
          <w:sz w:val="24"/>
          <w:szCs w:val="24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no.</w:t>
      </w:r>
      <w:r>
        <w:rPr>
          <w:rFonts w:ascii="Times New Roman" w:hAnsi="Times New Roman"/>
          <w:sz w:val="24"/>
          <w:szCs w:val="24"/>
        </w:rPr>
        <w:t xml:space="preserve"> Tako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er, odredbom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lanka 2. stavka 3. potrebno je taksativno propisati koja je to odgovaraju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dokumentacija kako bi nadle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 upravn</w:t>
      </w:r>
      <w:r>
        <w:rPr>
          <w:rFonts w:ascii="Times New Roman" w:hAnsi="Times New Roman"/>
          <w:sz w:val="24"/>
          <w:szCs w:val="24"/>
        </w:rPr>
        <w:t xml:space="preserve">i odjel znao pravovremeno, zakonito i ispravno postupati. 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lanku 2. stavak 4. potrebno je brisati jer je isti protivan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lanku 96. Zakona o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em upravnom postupku kojim je propisano da o upravnoj stvari se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uje rje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enjem pa tako i o oslobo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enju pla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komunalne naknade a ne dostavlja se nikakva obavijest kako je to u odluci propisano.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3.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potrebno je uskladi</w:t>
      </w:r>
      <w:r>
        <w:rPr>
          <w:rFonts w:ascii="Times New Roman" w:hAnsi="Times New Roman"/>
          <w:sz w:val="24"/>
          <w:szCs w:val="24"/>
        </w:rPr>
        <w:t>ti na isti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 a sukladno uo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enim nezakonitostima iz to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ke VII ove Odluke.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4.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avanja negativnih posljedica epidemije bolesti COVID-19 potrebno je uskladiti na isti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 a sukladno uo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enim nezakonitostima iz to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ke VII ove Odluke uz primjenu Odluke o komunalnom doprinosu, KLASA: 023-05/18-01/20, URBROJ: 238/07-03-06/01-18-6 od 20. prosinca 2018. godine.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5.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</w:t>
      </w:r>
      <w:r>
        <w:rPr>
          <w:rFonts w:ascii="Times New Roman" w:hAnsi="Times New Roman"/>
          <w:sz w:val="24"/>
          <w:szCs w:val="24"/>
        </w:rPr>
        <w:t>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potrebno je uskladiti sa Odlukom o davanju u zakup javnih povr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ina i neizgra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enog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evinskog zemlji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 za postavljanje kioska i Odlukom o davanju u zakup javnih povr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ina i ne</w:t>
      </w:r>
      <w:r>
        <w:rPr>
          <w:rFonts w:ascii="Times New Roman" w:hAnsi="Times New Roman"/>
          <w:sz w:val="24"/>
          <w:szCs w:val="24"/>
        </w:rPr>
        <w:t>izgra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enog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evinskog zemlji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 za postavljanje pokretnih naprava uz uva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avanje zabrane retroaktivnosti nastupanja pravnih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inaka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enja.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6.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</w:t>
      </w:r>
      <w:r>
        <w:rPr>
          <w:rFonts w:ascii="Times New Roman" w:hAnsi="Times New Roman"/>
          <w:sz w:val="24"/>
          <w:szCs w:val="24"/>
        </w:rPr>
        <w:t>jedica epidemije bolesti COVID-19 potrebno je uskladiti sa postoje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om Odlukom o zakupu poslovnog prostora uz uva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avanje zabrane retroaktivnosti nastupanja pravnih posljedica te propisan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 ure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ivanja pojedina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nih akta odnosno ugovornih odnosa sa zakupci</w:t>
      </w:r>
      <w:r>
        <w:rPr>
          <w:rFonts w:ascii="Times New Roman" w:hAnsi="Times New Roman"/>
          <w:sz w:val="24"/>
          <w:szCs w:val="24"/>
        </w:rPr>
        <w:t>ma.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7.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potrebno je dopuniti na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 da se taksativno propi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u tro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kovi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hladnog pogona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za koje se </w:t>
      </w:r>
      <w:r>
        <w:rPr>
          <w:rFonts w:ascii="Times New Roman" w:hAnsi="Times New Roman"/>
          <w:sz w:val="24"/>
          <w:szCs w:val="24"/>
        </w:rPr>
        <w:t>korisnici privatnih dje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jih vrti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osloba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aju pla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anja tro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kova.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12.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avanja negativnih posljedica epidemije bolesti COVID-19 potrebno je uskladiti sa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lankom 107.a sta</w:t>
      </w:r>
      <w:r>
        <w:rPr>
          <w:rFonts w:ascii="Times New Roman" w:hAnsi="Times New Roman"/>
          <w:sz w:val="24"/>
          <w:szCs w:val="24"/>
        </w:rPr>
        <w:t>vkom 2.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eg poreznog zakona (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broj 115/16, 106/18, 121/19, 32/20, 42/20) i Pravilnikom o provedbi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eg poreznog zakona (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broj 45/19, 35/20, 43/20, i 50/20)  kojim je propisan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 provedbe postupka odgode i/ili obro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otplate dospjele porezne obveze kao i oslobo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enja podmirivanja poreznih obveza.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XIV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15., 16., 17., 18. i 19. Odluke o mjerama pomo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gospodarstvu i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anima Grada Dugog Sela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protiv</w:t>
      </w:r>
      <w:r>
        <w:rPr>
          <w:rFonts w:ascii="Times New Roman" w:hAnsi="Times New Roman"/>
          <w:sz w:val="24"/>
          <w:szCs w:val="24"/>
        </w:rPr>
        <w:t>no je odredbama Zakona o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kim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tvima. Naime,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tva su zasebne pravne osobe sa tijelima upravljanja koja obavljaju poslove sukladno Godi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njem planu rada i financijskom planu te odgovorne osobe tih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tava su jedine pravno ovla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tene pre</w:t>
      </w:r>
      <w:r>
        <w:rPr>
          <w:rFonts w:ascii="Times New Roman" w:hAnsi="Times New Roman"/>
          <w:sz w:val="24"/>
          <w:szCs w:val="24"/>
        </w:rPr>
        <w:t>dlagati mjere samostalno ili nadzornim tijelima sukladno svojim internim aktima o osnivanju.</w:t>
      </w: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D1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D13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D13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3ACD" w:rsidRDefault="0006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G R A D O N A 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  <w:lang w:val="en-US"/>
        </w:rPr>
        <w:t>E L N I K</w:t>
      </w:r>
    </w:p>
    <w:p w:rsidR="00D13ACD" w:rsidRDefault="000657B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Nenad Panian, dr. </w:t>
      </w:r>
      <w:proofErr w:type="spellStart"/>
      <w:r>
        <w:rPr>
          <w:rFonts w:ascii="Times New Roman" w:hAnsi="Times New Roman"/>
          <w:sz w:val="24"/>
          <w:szCs w:val="24"/>
        </w:rPr>
        <w:t>dent</w:t>
      </w:r>
      <w:proofErr w:type="spellEnd"/>
      <w:r>
        <w:rPr>
          <w:rFonts w:ascii="Times New Roman" w:hAnsi="Times New Roman"/>
          <w:sz w:val="24"/>
          <w:szCs w:val="24"/>
        </w:rPr>
        <w:t>. med.</w:t>
      </w:r>
    </w:p>
    <w:sectPr w:rsidR="00D13AC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57B8" w:rsidRDefault="000657B8">
      <w:pPr>
        <w:spacing w:after="0" w:line="240" w:lineRule="auto"/>
      </w:pPr>
      <w:r>
        <w:separator/>
      </w:r>
    </w:p>
  </w:endnote>
  <w:endnote w:type="continuationSeparator" w:id="0">
    <w:p w:rsidR="000657B8" w:rsidRDefault="0006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ACD" w:rsidRDefault="00D13ACD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57B8" w:rsidRDefault="000657B8">
      <w:pPr>
        <w:spacing w:after="0" w:line="240" w:lineRule="auto"/>
      </w:pPr>
      <w:r>
        <w:separator/>
      </w:r>
    </w:p>
  </w:footnote>
  <w:footnote w:type="continuationSeparator" w:id="0">
    <w:p w:rsidR="000657B8" w:rsidRDefault="0006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ACD" w:rsidRDefault="000657B8">
    <w:pPr>
      <w:pStyle w:val="Zaglavljeipodnoj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7727315</wp:posOffset>
              </wp:positionH>
              <wp:positionV relativeFrom="page">
                <wp:posOffset>11045824</wp:posOffset>
              </wp:positionV>
              <wp:extent cx="565785" cy="19177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785" cy="1917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13ACD" w:rsidRDefault="000657B8">
                          <w:pPr>
                            <w:pBdr>
                              <w:top w:val="single" w:sz="4" w:space="0" w:color="7F7F7F"/>
                            </w:pBdr>
                            <w:jc w:val="center"/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608.45pt;margin-top:869.75pt;width:44.55pt;height:15.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" filled="f" stroked="f" strokeweight="1pt">
              <v:stroke miterlimit="4"/>
              <v:textbox inset="0,0,0,0">
                <w:txbxContent>
                  <w:p w:rsidR="00D13ACD" w:rsidRDefault="000657B8">
                    <w:pPr>
                      <w:pBdr>
                        <w:top w:val="single" w:sz="4" w:space="0" w:color="7F7F7F"/>
                      </w:pBdr>
                      <w:jc w:val="center"/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CD"/>
    <w:rsid w:val="000657B8"/>
    <w:rsid w:val="006F2531"/>
    <w:rsid w:val="00BC54FF"/>
    <w:rsid w:val="00D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D784"/>
  <w15:docId w15:val="{ACA842D4-D8DE-4E52-BCBA-93F8863C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Kokot Bambic</dc:creator>
  <cp:lastModifiedBy>Jasminka Kokot Bambic</cp:lastModifiedBy>
  <cp:revision>2</cp:revision>
  <dcterms:created xsi:type="dcterms:W3CDTF">2020-05-14T10:56:00Z</dcterms:created>
  <dcterms:modified xsi:type="dcterms:W3CDTF">2020-05-14T10:56:00Z</dcterms:modified>
</cp:coreProperties>
</file>